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84BC9">
      <w:pPr>
        <w:adjustRightInd w:val="0"/>
        <w:spacing w:line="54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18F0C02C">
      <w:pPr>
        <w:adjustRightInd w:val="0"/>
        <w:spacing w:line="540" w:lineRule="exact"/>
        <w:rPr>
          <w:rFonts w:ascii="Times New Roman" w:hAnsi="Times New Roman" w:eastAsia="黑体"/>
          <w:sz w:val="32"/>
          <w:szCs w:val="32"/>
        </w:rPr>
      </w:pPr>
    </w:p>
    <w:p w14:paraId="4E1878B5">
      <w:pPr>
        <w:spacing w:line="54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“建行杯”</w:t>
      </w:r>
      <w:r>
        <w:rPr>
          <w:rFonts w:hint="eastAsia" w:ascii="Times New Roman" w:hAnsi="Times New Roman" w:eastAsia="方正小标宋简体"/>
          <w:sz w:val="44"/>
          <w:szCs w:val="44"/>
        </w:rPr>
        <w:t>中国国际大学生创新大赛（2</w:t>
      </w:r>
      <w:r>
        <w:rPr>
          <w:rFonts w:ascii="Times New Roman" w:hAnsi="Times New Roman" w:eastAsia="方正小标宋简体"/>
          <w:sz w:val="44"/>
          <w:szCs w:val="44"/>
        </w:rPr>
        <w:t>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简体"/>
          <w:sz w:val="44"/>
          <w:szCs w:val="44"/>
        </w:rPr>
        <w:t>）</w:t>
      </w:r>
    </w:p>
    <w:p w14:paraId="3CD55AD4">
      <w:pPr>
        <w:spacing w:line="54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吉林省赛</w:t>
      </w:r>
      <w:r>
        <w:rPr>
          <w:rFonts w:hint="eastAsia" w:ascii="Times New Roman" w:hAnsi="Times New Roman" w:eastAsia="方正小标宋简体"/>
          <w:sz w:val="44"/>
          <w:szCs w:val="44"/>
        </w:rPr>
        <w:t>“青年红色筑梦之旅”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赛道</w:t>
      </w:r>
      <w:r>
        <w:rPr>
          <w:rFonts w:hint="eastAsia" w:ascii="Times New Roman" w:hAnsi="Times New Roman" w:eastAsia="方正小标宋简体"/>
          <w:sz w:val="44"/>
          <w:szCs w:val="44"/>
        </w:rPr>
        <w:t>方案</w:t>
      </w:r>
    </w:p>
    <w:p w14:paraId="7C9BABCA"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2E1541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“建行杯”中国国际大学生创新大赛（202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）吉林省赛设立“青年红色筑梦之旅”赛道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推动习近平新时代中国特色社会主义思想入眼入耳入脑入心，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引导</w:t>
      </w:r>
      <w:r>
        <w:rPr>
          <w:rFonts w:hint="eastAsia" w:ascii="仿宋_GB2312" w:eastAsia="仿宋_GB2312"/>
          <w:sz w:val="32"/>
          <w:szCs w:val="32"/>
        </w:rPr>
        <w:t>广大青年学生厚植家国情怀、扎根中国大地，用创新实践服务国家、服务人民，将个人奋斗融入强国建设、民族复兴伟业，成为社会主义合格建设者和可靠接班人，为全面建设社会主义现代化国家贡献青春力量</w:t>
      </w:r>
      <w:r>
        <w:rPr>
          <w:rFonts w:hint="eastAsia" w:ascii="仿宋_GB2312" w:hAnsi="仿宋_GB2312" w:eastAsia="仿宋_GB2312" w:cs="仿宋_GB2312"/>
          <w:sz w:val="32"/>
          <w:szCs w:val="32"/>
        </w:rPr>
        <w:t>。具体参赛要求如下。</w:t>
      </w:r>
    </w:p>
    <w:p w14:paraId="1698C103">
      <w:pPr>
        <w:spacing w:line="540" w:lineRule="exact"/>
        <w:ind w:firstLine="640" w:firstLineChars="200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一、参赛项目要求</w:t>
      </w:r>
    </w:p>
    <w:p w14:paraId="5481AD7B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参加“青年红色筑梦之旅”活动的项目，符合大赛参赛要求的，可自主选择参加“青年红色筑梦之旅”赛道。</w:t>
      </w:r>
    </w:p>
    <w:p w14:paraId="623D8115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（一）参加“青年红色筑梦之旅”赛道的项目应符合大赛参赛项目要求，同时在推进农业农村、城乡社区经济社会发展等方面有创新性、实效性和可持续性。</w:t>
      </w:r>
    </w:p>
    <w:p w14:paraId="09D95E79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</w:rPr>
        <w:t>以团队为单位报名参赛。允许跨校组建团队，每个团队的参赛成员不少于3人，不多于15人（含团队负责人），</w:t>
      </w:r>
      <w:r>
        <w:rPr>
          <w:rFonts w:hint="eastAsia" w:ascii="Times New Roman" w:hAnsi="Times New Roman" w:eastAsia="仿宋_GB2312"/>
          <w:sz w:val="32"/>
          <w:szCs w:val="36"/>
        </w:rPr>
        <w:t>须为项目的实际核心成员</w:t>
      </w:r>
      <w:r>
        <w:rPr>
          <w:rFonts w:hint="eastAsia" w:ascii="Times New Roman" w:hAnsi="Times New Roman" w:eastAsia="仿宋_GB2312"/>
          <w:sz w:val="32"/>
          <w:szCs w:val="32"/>
        </w:rPr>
        <w:t>。参赛团队所报参赛项目，须为本团队策划或经营的项目，不得借用他人项目参赛。</w:t>
      </w:r>
    </w:p>
    <w:p w14:paraId="0C06C1CA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</w:rPr>
        <w:t>参赛申报人须为项目负责人，须为普通高等学校全日制在校生（包括本专科生、研究生，不含在职教育），或毕业5年以内的全日制学生（即202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年之后的毕业生，不含在职教育）；国家开放大学学生（仅限学历教育）。企业法定代表人在大赛通知发布之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>后进行变更的不予认可。</w:t>
      </w:r>
    </w:p>
    <w:p w14:paraId="69C5912E">
      <w:pPr>
        <w:overflowPunct w:val="0"/>
        <w:spacing w:line="5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参赛组别和对象</w:t>
      </w:r>
    </w:p>
    <w:p w14:paraId="4B9F4512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参加“青年红色筑梦之旅”赛道的项目，须为参加“青年红色筑梦之旅”活动的项目。否则一经发现，取消参赛资格。根据项目性质和特点，分为公益组、创意组、创业组。</w:t>
      </w:r>
    </w:p>
    <w:p w14:paraId="040B644B">
      <w:pPr>
        <w:overflowPunct w:val="0"/>
        <w:spacing w:line="540" w:lineRule="exact"/>
        <w:ind w:firstLine="640" w:firstLineChars="2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楷体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/>
          <w:sz w:val="32"/>
          <w:szCs w:val="32"/>
        </w:rPr>
        <w:t>公益组</w:t>
      </w:r>
    </w:p>
    <w:p w14:paraId="6833464B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/>
          <w:sz w:val="32"/>
          <w:szCs w:val="32"/>
        </w:rPr>
        <w:t>参赛项目不以营利为目标，积极弘扬公益精神，在公益服务领域具有较好的创意、产品或服务模式的创新实践。</w:t>
      </w:r>
    </w:p>
    <w:p w14:paraId="756E4D88">
      <w:pPr>
        <w:overflowPunct w:val="0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sz w:val="32"/>
          <w:szCs w:val="32"/>
        </w:rPr>
        <w:t>参赛申报主体为独立的公益项目或社会组织，注册或未注册成立公益机构（或社会组织）的项目均可参赛。</w:t>
      </w:r>
    </w:p>
    <w:p w14:paraId="05846ACC">
      <w:pPr>
        <w:overflowPunct w:val="0"/>
        <w:spacing w:line="540" w:lineRule="exact"/>
        <w:ind w:firstLine="640" w:firstLineChars="2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/>
          <w:sz w:val="32"/>
          <w:szCs w:val="32"/>
        </w:rPr>
        <w:t>创意组</w:t>
      </w:r>
    </w:p>
    <w:p w14:paraId="7CF6908E">
      <w:pPr>
        <w:overflowPunct w:val="0"/>
        <w:spacing w:line="54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/>
          <w:sz w:val="32"/>
          <w:szCs w:val="32"/>
        </w:rPr>
        <w:t>参赛项目基于专业和学科背景或相关资源，解决农业农村和城乡社区发展面临的主要问题，助力乡村振兴和社区治理，推动经济价值和社会价值的共同发展。</w:t>
      </w:r>
    </w:p>
    <w:p w14:paraId="535B7823">
      <w:pPr>
        <w:overflowPunct w:val="0"/>
        <w:spacing w:line="536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sz w:val="32"/>
          <w:szCs w:val="32"/>
        </w:rPr>
        <w:t>参赛项目在大赛通知下发之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>前尚未完成工商等各类登记注册。</w:t>
      </w:r>
    </w:p>
    <w:p w14:paraId="202D0F1E">
      <w:pPr>
        <w:overflowPunct w:val="0"/>
        <w:spacing w:line="540" w:lineRule="exact"/>
        <w:ind w:firstLine="640" w:firstLineChars="2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/>
          <w:sz w:val="32"/>
          <w:szCs w:val="32"/>
        </w:rPr>
        <w:t>创业组</w:t>
      </w:r>
    </w:p>
    <w:p w14:paraId="51E2CC97">
      <w:pPr>
        <w:overflowPunct w:val="0"/>
        <w:spacing w:line="536" w:lineRule="exact"/>
        <w:ind w:firstLine="640" w:firstLineChars="200"/>
        <w:jc w:val="both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/>
          <w:sz w:val="32"/>
          <w:szCs w:val="32"/>
        </w:rPr>
        <w:t>参赛项目以商业手段解决农业农村和城乡社区发展面临的主要问题、助力乡村振兴和社区治理，实现经济价值和社会价值的共同发展，推动共同富裕。</w:t>
      </w:r>
    </w:p>
    <w:p w14:paraId="5E876023"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/>
          <w:sz w:val="32"/>
          <w:szCs w:val="32"/>
        </w:rPr>
        <w:t>参赛项目在大赛通知下发之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>前已完成工商等各类登记注册，项目负责人须为法定代表人。项目的股权结构中，企业法定代表人的股权不得少于10%，参赛成员股权合计不得少于1/3。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67"/>
    <w:rsid w:val="003F3467"/>
    <w:rsid w:val="10923340"/>
    <w:rsid w:val="20B31EF9"/>
    <w:rsid w:val="4353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1034</Words>
  <Characters>1057</Characters>
  <Lines>0</Lines>
  <Paragraphs>0</Paragraphs>
  <TotalTime>0</TotalTime>
  <ScaleCrop>false</ScaleCrop>
  <LinksUpToDate>false</LinksUpToDate>
  <CharactersWithSpaces>1057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2025-05-12T02:44:00Z</dcterms:created>
  <dc:creator>玉妍</dc:creator>
  <cp:lastModifiedBy>玉妍</cp:lastModifiedBy>
  <dcterms:modified xsi:type="dcterms:W3CDTF">2026-07-31T11:40:00Z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E2C88D97CE5841A8A9395B92EA80A825_13</vt:lpwstr>
  </property>
  <property fmtid="{D5CDD505-2E9C-101B-9397-08002B2CF9AE}" pid="4" name="KSOTemplateDocerSaveRecord">
    <vt:lpwstr>eyJoZGlkIjoiNzQ4ODllZDNjMGQyZjRlNWNlNjRjZjRiMTZkMjNjNjMiLCJ1c2VySWQiOiIyMzg1NDU5MTQifQ==</vt:lpwstr>
  </property>
</Properties>
</file>